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8B79D8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B0603C">
        <w:rPr>
          <w:rFonts w:ascii="Times New Roman" w:eastAsia="Arial Unicode MS" w:hAnsi="Times New Roman" w:cs="Times New Roman"/>
          <w:b/>
          <w:kern w:val="0"/>
          <w:sz w:val="24"/>
          <w:szCs w:val="24"/>
          <w:lang w:eastAsia="lv-LV"/>
          <w14:ligatures w14:val="none"/>
        </w:rPr>
        <w:t>2</w:t>
      </w:r>
      <w:r w:rsidR="00B9621F">
        <w:rPr>
          <w:rFonts w:ascii="Times New Roman" w:eastAsia="Arial Unicode MS" w:hAnsi="Times New Roman" w:cs="Times New Roman"/>
          <w:b/>
          <w:kern w:val="0"/>
          <w:sz w:val="24"/>
          <w:szCs w:val="24"/>
          <w:lang w:eastAsia="lv-LV"/>
          <w14:ligatures w14:val="none"/>
        </w:rPr>
        <w:t>6</w:t>
      </w:r>
      <w:r>
        <w:rPr>
          <w:rFonts w:ascii="Times New Roman" w:eastAsia="Arial Unicode MS" w:hAnsi="Times New Roman" w:cs="Times New Roman"/>
          <w:b/>
          <w:kern w:val="0"/>
          <w:sz w:val="24"/>
          <w:szCs w:val="24"/>
          <w:lang w:eastAsia="lv-LV"/>
          <w14:ligatures w14:val="none"/>
        </w:rPr>
        <w:t>. 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8C6FDD">
        <w:rPr>
          <w:rFonts w:ascii="Times New Roman" w:eastAsia="Arial Unicode MS" w:hAnsi="Times New Roman" w:cs="Times New Roman"/>
          <w:b/>
          <w:kern w:val="0"/>
          <w:sz w:val="24"/>
          <w:szCs w:val="24"/>
          <w:lang w:eastAsia="lv-LV"/>
          <w14:ligatures w14:val="none"/>
        </w:rPr>
        <w:t>60</w:t>
      </w:r>
      <w:r w:rsidR="0026300A">
        <w:rPr>
          <w:rFonts w:ascii="Times New Roman" w:eastAsia="Arial Unicode MS" w:hAnsi="Times New Roman" w:cs="Times New Roman"/>
          <w:b/>
          <w:kern w:val="0"/>
          <w:sz w:val="24"/>
          <w:szCs w:val="24"/>
          <w:lang w:eastAsia="lv-LV"/>
          <w14:ligatures w14:val="none"/>
        </w:rPr>
        <w:t>2</w:t>
      </w:r>
    </w:p>
    <w:p w14:paraId="51A114AB" w14:textId="3C159FC4"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B9621F">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670644">
        <w:rPr>
          <w:rFonts w:ascii="Times New Roman" w:eastAsia="Arial Unicode MS" w:hAnsi="Times New Roman" w:cs="Times New Roman"/>
          <w:kern w:val="0"/>
          <w:sz w:val="24"/>
          <w:szCs w:val="24"/>
          <w:lang w:eastAsia="lv-LV"/>
          <w14:ligatures w14:val="none"/>
        </w:rPr>
        <w:t>3</w:t>
      </w:r>
      <w:r w:rsidR="0026300A">
        <w:rPr>
          <w:rFonts w:ascii="Times New Roman" w:eastAsia="Arial Unicode MS" w:hAnsi="Times New Roman" w:cs="Times New Roman"/>
          <w:kern w:val="0"/>
          <w:sz w:val="24"/>
          <w:szCs w:val="24"/>
          <w:lang w:eastAsia="lv-LV"/>
          <w14:ligatures w14:val="none"/>
        </w:rPr>
        <w:t>5</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27AC113" w14:textId="77777777" w:rsidR="00137427" w:rsidRDefault="00137427" w:rsidP="00137427">
      <w:pPr>
        <w:spacing w:after="0"/>
        <w:jc w:val="both"/>
        <w:rPr>
          <w:b/>
        </w:rPr>
      </w:pPr>
      <w:bookmarkStart w:id="231" w:name="_Hlk175653021"/>
      <w:bookmarkStart w:id="232" w:name="_Hlk178167765"/>
      <w:bookmarkStart w:id="233" w:name="_Hlk178163586"/>
      <w:bookmarkStart w:id="234" w:name="_Hlk178163403"/>
      <w:bookmarkStart w:id="235" w:name="_Hlk178158659"/>
      <w:bookmarkStart w:id="236" w:name="_Hlk178158276"/>
      <w:bookmarkStart w:id="237" w:name="_Hlk178157321"/>
      <w:bookmarkStart w:id="238" w:name="_Hlk178157135"/>
      <w:bookmarkStart w:id="239" w:name="_Hlk178156940"/>
      <w:bookmarkStart w:id="240" w:name="_Hlk178156656"/>
      <w:bookmarkStart w:id="241" w:name="_Hlk178156419"/>
      <w:bookmarkStart w:id="242" w:name="_Hlk178156198"/>
      <w:bookmarkStart w:id="243" w:name="_Hlk178155819"/>
      <w:bookmarkStart w:id="244" w:name="_Hlk178155584"/>
      <w:bookmarkStart w:id="245" w:name="_Hlk178155290"/>
      <w:bookmarkStart w:id="246" w:name="_Hlk178155103"/>
      <w:bookmarkStart w:id="247" w:name="_Hlk178154845"/>
      <w:bookmarkStart w:id="248" w:name="_Hlk178154208"/>
      <w:bookmarkStart w:id="249" w:name="_Hlk178154016"/>
      <w:bookmarkStart w:id="250" w:name="_Hlk178153852"/>
      <w:bookmarkStart w:id="251" w:name="_Hlk178153662"/>
      <w:bookmarkStart w:id="252" w:name="_Hlk178153402"/>
      <w:bookmarkStart w:id="253" w:name="_Hlk178152772"/>
      <w:bookmarkStart w:id="254" w:name="_Hlk178151795"/>
      <w:bookmarkStart w:id="255" w:name="_Hlk178151594"/>
      <w:bookmarkStart w:id="256" w:name="_Hlk178168959"/>
      <w:bookmarkStart w:id="257" w:name="_Hlk178168753"/>
      <w:bookmarkStart w:id="258" w:name="_Hlk178168582"/>
      <w:bookmarkStart w:id="259" w:name="_Hlk178168322"/>
      <w:bookmarkStart w:id="260" w:name="_Hlk178151388"/>
      <w:bookmarkStart w:id="261" w:name="_Hlk177850514"/>
      <w:bookmarkStart w:id="262" w:name="_Hlk177850351"/>
      <w:bookmarkStart w:id="263" w:name="_Hlk177850203"/>
      <w:bookmarkStart w:id="264" w:name="_Hlk177849967"/>
      <w:bookmarkStart w:id="265" w:name="_Hlk177849769"/>
      <w:bookmarkStart w:id="266" w:name="_Hlk177849581"/>
      <w:bookmarkStart w:id="267" w:name="_Hlk177849371"/>
      <w:bookmarkStart w:id="268" w:name="_Hlk177849224"/>
      <w:bookmarkStart w:id="269" w:name="_Hlk177849060"/>
      <w:bookmarkStart w:id="270" w:name="_Hlk177848800"/>
      <w:bookmarkStart w:id="271" w:name="_Hlk177848620"/>
      <w:bookmarkStart w:id="272" w:name="_Hlk177847973"/>
      <w:bookmarkStart w:id="273" w:name="_Hlk177847736"/>
      <w:bookmarkStart w:id="274" w:name="_Hlk177847546"/>
      <w:bookmarkStart w:id="275" w:name="_Hlk177723405"/>
      <w:bookmarkStart w:id="276" w:name="_Hlk177723274"/>
      <w:bookmarkStart w:id="277" w:name="_Hlk177723132"/>
      <w:bookmarkStart w:id="278" w:name="_Hlk177723016"/>
      <w:bookmarkStart w:id="279" w:name="_Hlk177722853"/>
      <w:bookmarkStart w:id="280" w:name="_Hlk177722669"/>
      <w:bookmarkStart w:id="281" w:name="_Hlk177722117"/>
      <w:bookmarkStart w:id="282" w:name="_Hlk177722006"/>
      <w:bookmarkStart w:id="283" w:name="_Hlk177721819"/>
      <w:bookmarkStart w:id="284" w:name="_Hlk177721704"/>
    </w:p>
    <w:p w14:paraId="365C9C70" w14:textId="77777777" w:rsidR="0026300A" w:rsidRPr="0026300A" w:rsidRDefault="0026300A" w:rsidP="0026300A">
      <w:pPr>
        <w:spacing w:after="0" w:line="240" w:lineRule="auto"/>
        <w:contextualSpacing/>
        <w:jc w:val="both"/>
        <w:rPr>
          <w:rFonts w:ascii="Times New Roman" w:eastAsia="Times New Roman" w:hAnsi="Times New Roman" w:cs="Times New Roman"/>
          <w:b/>
          <w:kern w:val="0"/>
          <w:sz w:val="24"/>
          <w:szCs w:val="24"/>
          <w:lang w:eastAsia="lv-LV"/>
          <w14:ligatures w14:val="none"/>
        </w:rPr>
      </w:pPr>
      <w:bookmarkStart w:id="285" w:name="_Hlk178170172"/>
      <w:bookmarkStart w:id="286" w:name="_Hlk178170037"/>
      <w:bookmarkStart w:id="287" w:name="_Hlk178169625"/>
      <w:bookmarkStart w:id="288" w:name="_Hlk178169262"/>
      <w:bookmarkStart w:id="289" w:name="_Hlk178169849"/>
      <w:r w:rsidRPr="0026300A">
        <w:rPr>
          <w:rFonts w:ascii="Times New Roman" w:eastAsia="Times New Roman" w:hAnsi="Times New Roman" w:cs="Times New Roman"/>
          <w:b/>
          <w:kern w:val="0"/>
          <w:sz w:val="24"/>
          <w:szCs w:val="24"/>
          <w:lang w:eastAsia="lv-LV"/>
          <w14:ligatures w14:val="none"/>
        </w:rPr>
        <w:t>Par grozījumiem Madonas novada pašvaldības 2022. gada 29. septembra lēmumā Nr. 653 “Par Madonas novada pašvaldības maksas pakalpojumu cenrāža apstiprināšanu”</w:t>
      </w:r>
    </w:p>
    <w:bookmarkEnd w:id="285"/>
    <w:p w14:paraId="31FFD953" w14:textId="77777777" w:rsidR="0026300A" w:rsidRPr="0026300A" w:rsidRDefault="0026300A" w:rsidP="0026300A">
      <w:pPr>
        <w:spacing w:after="0" w:line="240" w:lineRule="auto"/>
        <w:contextualSpacing/>
        <w:jc w:val="both"/>
        <w:rPr>
          <w:rFonts w:ascii="Times New Roman" w:eastAsia="MS Mincho" w:hAnsi="Times New Roman" w:cs="Times New Roman"/>
          <w:kern w:val="0"/>
          <w:sz w:val="24"/>
          <w:szCs w:val="24"/>
          <w14:ligatures w14:val="none"/>
        </w:rPr>
      </w:pPr>
    </w:p>
    <w:p w14:paraId="3F411C25" w14:textId="77777777" w:rsidR="0026300A" w:rsidRPr="0026300A" w:rsidRDefault="0026300A" w:rsidP="0026300A">
      <w:pPr>
        <w:spacing w:after="0" w:line="240" w:lineRule="auto"/>
        <w:ind w:firstLine="709"/>
        <w:jc w:val="both"/>
        <w:rPr>
          <w:rFonts w:ascii="Times New Roman" w:eastAsia="MS Mincho" w:hAnsi="Times New Roman" w:cs="Times New Roman"/>
          <w:kern w:val="0"/>
          <w:sz w:val="24"/>
          <w:szCs w:val="24"/>
          <w14:ligatures w14:val="none"/>
        </w:rPr>
      </w:pPr>
      <w:r w:rsidRPr="0026300A">
        <w:rPr>
          <w:rFonts w:ascii="Times New Roman" w:eastAsia="MS Mincho" w:hAnsi="Times New Roman" w:cs="Times New Roman"/>
          <w:kern w:val="0"/>
          <w:sz w:val="24"/>
          <w:szCs w:val="24"/>
          <w14:ligatures w14:val="none"/>
        </w:rPr>
        <w:t>Madonas novada pašvaldības dome 2024. gada 31. jūlijā (domes lēmums Nr. 464, protokols Nr. 14, 65. p.) izdevusi Madonas novada pašvaldības saistošos noteikumus Nr.15 “Grozījumi Madonas novada pašvaldības 2022. gada 30. novembra saistošajos noteikumos Nr. 42 “Par līdzfinansējumu Madonas novada pašvaldības izglītības iestādēs, kas īsteno profesionālās ievirzes izglītības programmas””. Minēto saistošo noteikumu grozījumu rezultātā atcelta atlaide 50% apmērā līdzfinansējumam par profesionālās ievirzes izglītības ieguvi. Līdz ar to nepieciešams veikt grozījumus maksas pakalpojumu cenrādī attiecībā uz profesionālās ievirzes izglītības iestāžu sniegtajiem pakalpojumiem, svītrojot punktus, kas nosaka 50% atlaides piemērošanu līdzfinansējumam par profesionālās ievirzes izglītības programmas apguvi.</w:t>
      </w:r>
    </w:p>
    <w:p w14:paraId="4AE5B075" w14:textId="567B60FD" w:rsidR="0026300A" w:rsidRPr="0026300A" w:rsidRDefault="0026300A" w:rsidP="0026300A">
      <w:pPr>
        <w:spacing w:after="0" w:line="240" w:lineRule="auto"/>
        <w:ind w:firstLine="709"/>
        <w:jc w:val="both"/>
        <w:rPr>
          <w:rFonts w:ascii="Times New Roman" w:eastAsia="MS Mincho" w:hAnsi="Times New Roman" w:cs="Times New Roman"/>
          <w:kern w:val="0"/>
          <w:sz w:val="24"/>
          <w:szCs w:val="24"/>
          <w14:ligatures w14:val="none"/>
        </w:rPr>
      </w:pPr>
      <w:r w:rsidRPr="0026300A">
        <w:rPr>
          <w:rFonts w:ascii="Times New Roman" w:eastAsia="MS Mincho" w:hAnsi="Times New Roman" w:cs="Times New Roman"/>
          <w:kern w:val="0"/>
          <w:sz w:val="24"/>
          <w:szCs w:val="24"/>
          <w14:ligatures w14:val="none"/>
        </w:rPr>
        <w:t>Saskaņā ar Pašvaldību likuma 10. panta otrās daļas 2. punkta d) apakšpunktu, ja likums tieši nenoteic, ka attiecīgā lēmuma pieņemšana ir domes kompetencē, dome, paredzot to pašvaldības nolikumā, var pilnvarot pašvaldības administrāciju noteikt maksu par citiem pašvaldības sniegtajiem pakalpojumiem. Madonas novada pašvaldība 2024. gada 29. februāra saistošajos noteikumos Nr. 7 “Madonas novada pašvaldības nolikums” nav pilnvarojusi Madonas novada Centrālo administrāciju noteikt maksu par pašvaldības sniegtajiem pakalpojumiem, tādēļ lēmums par pakalpojuma maksas noteikšanu pieņemams ar domes lēmumu.</w:t>
      </w:r>
    </w:p>
    <w:p w14:paraId="6C0CFD12" w14:textId="77777777" w:rsidR="009647B5" w:rsidRDefault="0026300A" w:rsidP="009647B5">
      <w:pPr>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r>
        <w:rPr>
          <w:rFonts w:ascii="Times New Roman" w:eastAsia="Calibri" w:hAnsi="Times New Roman" w:cs="Times New Roman"/>
          <w:kern w:val="0"/>
          <w:sz w:val="24"/>
          <w:szCs w:val="24"/>
          <w14:ligatures w14:val="none"/>
        </w:rPr>
        <w:t>P</w:t>
      </w:r>
      <w:r w:rsidRPr="0026300A">
        <w:rPr>
          <w:rFonts w:ascii="Times New Roman" w:eastAsia="Calibri" w:hAnsi="Times New Roman" w:cs="Times New Roman"/>
          <w:kern w:val="0"/>
          <w:sz w:val="24"/>
          <w:szCs w:val="24"/>
          <w14:ligatures w14:val="none"/>
        </w:rPr>
        <w:t>amatojoties uz Pašvaldību likuma 10. panta otrās daļas 2. punkta d) apakšpunktu</w:t>
      </w:r>
      <w:r w:rsidRPr="0026300A">
        <w:rPr>
          <w:rFonts w:ascii="Times New Roman" w:hAnsi="Times New Roman" w:cs="Times New Roman"/>
          <w:kern w:val="0"/>
          <w:sz w:val="24"/>
          <w:szCs w:val="24"/>
          <w14:ligatures w14:val="none"/>
        </w:rPr>
        <w:t xml:space="preserve">, </w:t>
      </w:r>
      <w:r w:rsidRPr="0026300A">
        <w:rPr>
          <w:rFonts w:ascii="Times New Roman" w:hAnsi="Times New Roman" w:cs="Times New Roman"/>
          <w:color w:val="000000"/>
          <w:kern w:val="0"/>
          <w:sz w:val="24"/>
          <w:szCs w:val="24"/>
          <w14:ligatures w14:val="none"/>
        </w:rPr>
        <w:t>ņemot vērā 19.09.2024. Izglītības un jaunatnes lietu komitejas atzinumu</w:t>
      </w:r>
      <w:r w:rsidRPr="0026300A">
        <w:rPr>
          <w:rFonts w:ascii="Times New Roman" w:hAnsi="Times New Roman" w:cs="Times New Roman"/>
          <w:kern w:val="0"/>
          <w:sz w:val="24"/>
          <w:szCs w:val="24"/>
          <w14:ligatures w14:val="none"/>
        </w:rPr>
        <w:t xml:space="preserve">, </w:t>
      </w:r>
      <w:bookmarkStart w:id="290" w:name="_Hlk178237737"/>
      <w:r w:rsidR="009647B5">
        <w:rPr>
          <w:rFonts w:ascii="Times New Roman" w:eastAsia="Times New Roman" w:hAnsi="Times New Roman" w:cs="Times New Roman"/>
          <w:kern w:val="0"/>
          <w:sz w:val="24"/>
          <w:szCs w:val="24"/>
          <w:lang w:eastAsia="lo-LA" w:bidi="lo-LA"/>
          <w14:ligatures w14:val="none"/>
        </w:rPr>
        <w:t>atklāti balsojot</w:t>
      </w:r>
      <w:r w:rsidR="009647B5">
        <w:rPr>
          <w:rFonts w:ascii="Times New Roman" w:eastAsia="Times New Roman" w:hAnsi="Times New Roman" w:cs="Times New Roman"/>
          <w:b/>
          <w:kern w:val="0"/>
          <w:sz w:val="24"/>
          <w:szCs w:val="24"/>
          <w:lang w:eastAsia="lo-LA" w:bidi="lo-LA"/>
          <w14:ligatures w14:val="none"/>
        </w:rPr>
        <w:t xml:space="preserve">: PAR – 14 </w:t>
      </w:r>
      <w:r w:rsidR="009647B5">
        <w:rPr>
          <w:rFonts w:ascii="Times New Roman" w:eastAsia="Times New Roman" w:hAnsi="Times New Roman" w:cs="Times New Roman"/>
          <w:bCs/>
          <w:kern w:val="0"/>
          <w:sz w:val="24"/>
          <w:szCs w:val="24"/>
          <w:lang w:eastAsia="lo-LA" w:bidi="lo-LA"/>
          <w14:ligatures w14:val="none"/>
        </w:rPr>
        <w:t>(</w:t>
      </w:r>
      <w:r w:rsidR="009647B5">
        <w:rPr>
          <w:rFonts w:ascii="Times New Roman" w:hAnsi="Times New Roman" w:cs="Times New Roman"/>
          <w:bCs/>
          <w:noProof/>
          <w:sz w:val="24"/>
          <w:szCs w:val="24"/>
        </w:rPr>
        <w:t>Aigars Šķēls, Aivis Masaļskis, Andris Sakne, Artūrs Čačka, Artūrs Grandāns, Arvīds Greidiņš, Gatis Teilis, Guntis Klikučs, Iveta Peilāne, Kaspars Udrass, Māris Olte, Rūdolfs Preiss, Sandra Maksimova, Zigfrīds Gora</w:t>
      </w:r>
      <w:r w:rsidR="009647B5">
        <w:rPr>
          <w:rFonts w:ascii="Times New Roman" w:eastAsia="Times New Roman" w:hAnsi="Times New Roman" w:cs="Times New Roman"/>
          <w:bCs/>
          <w:kern w:val="0"/>
          <w:sz w:val="24"/>
          <w:szCs w:val="24"/>
          <w:lang w:eastAsia="lo-LA" w:bidi="lo-LA"/>
          <w14:ligatures w14:val="none"/>
        </w:rPr>
        <w:t xml:space="preserve">), </w:t>
      </w:r>
      <w:r w:rsidR="009647B5">
        <w:rPr>
          <w:rFonts w:ascii="Times New Roman" w:eastAsia="Times New Roman" w:hAnsi="Times New Roman" w:cs="Times New Roman"/>
          <w:b/>
          <w:kern w:val="0"/>
          <w:sz w:val="24"/>
          <w:szCs w:val="24"/>
          <w:lang w:eastAsia="lo-LA" w:bidi="lo-LA"/>
          <w14:ligatures w14:val="none"/>
        </w:rPr>
        <w:t>PRET - NAV, ATTURAS - NAV</w:t>
      </w:r>
      <w:r w:rsidR="009647B5">
        <w:rPr>
          <w:rFonts w:ascii="Times New Roman" w:eastAsia="Times New Roman" w:hAnsi="Times New Roman" w:cs="Times New Roman"/>
          <w:kern w:val="0"/>
          <w:sz w:val="24"/>
          <w:szCs w:val="24"/>
          <w:lang w:eastAsia="lo-LA" w:bidi="lo-LA"/>
          <w14:ligatures w14:val="none"/>
        </w:rPr>
        <w:t xml:space="preserve">, Madonas novada pašvaldības dome </w:t>
      </w:r>
      <w:r w:rsidR="009647B5">
        <w:rPr>
          <w:rFonts w:ascii="Times New Roman" w:eastAsia="Times New Roman" w:hAnsi="Times New Roman" w:cs="Times New Roman"/>
          <w:b/>
          <w:kern w:val="0"/>
          <w:sz w:val="24"/>
          <w:szCs w:val="24"/>
          <w:lang w:eastAsia="lo-LA" w:bidi="lo-LA"/>
          <w14:ligatures w14:val="none"/>
        </w:rPr>
        <w:t>NOLEMJ</w:t>
      </w:r>
      <w:r w:rsidR="009647B5">
        <w:rPr>
          <w:rFonts w:ascii="Times New Roman" w:eastAsia="Times New Roman" w:hAnsi="Times New Roman" w:cs="Times New Roman"/>
          <w:kern w:val="0"/>
          <w:sz w:val="24"/>
          <w:szCs w:val="24"/>
          <w:lang w:eastAsia="lo-LA" w:bidi="lo-LA"/>
          <w14:ligatures w14:val="none"/>
        </w:rPr>
        <w:t>:</w:t>
      </w:r>
      <w:bookmarkEnd w:id="290"/>
      <w:r w:rsidR="009647B5">
        <w:rPr>
          <w:rFonts w:ascii="Times New Roman" w:eastAsia="Calibri" w:hAnsi="Times New Roman" w:cs="Times New Roman"/>
          <w:b/>
          <w:color w:val="000000"/>
          <w:sz w:val="24"/>
          <w:szCs w:val="24"/>
          <w:lang w:eastAsia="hi-IN" w:bidi="hi-IN"/>
        </w:rPr>
        <w:t xml:space="preserve">    </w:t>
      </w:r>
    </w:p>
    <w:p w14:paraId="2A616A33" w14:textId="49557C32" w:rsidR="0026300A" w:rsidRPr="0026300A" w:rsidRDefault="0026300A" w:rsidP="0026300A">
      <w:pPr>
        <w:spacing w:after="0" w:line="240" w:lineRule="auto"/>
        <w:ind w:right="-1" w:firstLine="709"/>
        <w:jc w:val="both"/>
        <w:rPr>
          <w:rFonts w:ascii="Times New Roman" w:eastAsia="Calibri" w:hAnsi="Times New Roman" w:cs="Times New Roman"/>
          <w:b/>
          <w:color w:val="000000"/>
          <w:kern w:val="1"/>
          <w:sz w:val="24"/>
          <w:szCs w:val="24"/>
          <w:lang w:eastAsia="hi-IN" w:bidi="hi-IN"/>
        </w:rPr>
      </w:pPr>
    </w:p>
    <w:p w14:paraId="7F3EE92D" w14:textId="77777777" w:rsidR="0026300A" w:rsidRPr="0026300A" w:rsidRDefault="0026300A" w:rsidP="0026300A">
      <w:pPr>
        <w:numPr>
          <w:ilvl w:val="0"/>
          <w:numId w:val="60"/>
        </w:numPr>
        <w:tabs>
          <w:tab w:val="clear" w:pos="720"/>
          <w:tab w:val="num" w:pos="709"/>
        </w:tabs>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Veikt šādus grozījumus Madonas novada pašvaldības 2022. gada 29.septembra lēmuma Nr. 653 “Par Madonas novada pašvaldības maksas pakalpojumu cenrāža apstiprināšanu” (protokols Nr. 21, 46. p.):</w:t>
      </w:r>
    </w:p>
    <w:p w14:paraId="2B846F2A" w14:textId="77777777" w:rsidR="0026300A" w:rsidRPr="0026300A" w:rsidRDefault="0026300A" w:rsidP="0026300A">
      <w:pPr>
        <w:numPr>
          <w:ilvl w:val="1"/>
          <w:numId w:val="60"/>
        </w:numPr>
        <w:spacing w:after="0" w:line="240" w:lineRule="auto"/>
        <w:ind w:hanging="436"/>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svītrot pielikumā Nr. 9 “Madonas pilsētas iestāžu sniegtie maksas pakalpojumi un to cenrādis” 5. punkta “Maksa par Jāņa Norviļa Madonas Mūzikas skolas sniegtajiem pakalpojumiem” 5.1.1. un 5.1.2. apakšpunktus;</w:t>
      </w:r>
    </w:p>
    <w:p w14:paraId="12A97600" w14:textId="77777777" w:rsidR="0026300A" w:rsidRPr="0026300A" w:rsidRDefault="0026300A" w:rsidP="0026300A">
      <w:pPr>
        <w:numPr>
          <w:ilvl w:val="1"/>
          <w:numId w:val="60"/>
        </w:numPr>
        <w:spacing w:after="0" w:line="240" w:lineRule="auto"/>
        <w:ind w:left="851" w:hanging="567"/>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lastRenderedPageBreak/>
        <w:t>svītrot pielikumā Nr. 9 “Madonas pilsētas iestāžu sniegtie maksas pakalpojumi un to cenrādis” 6. punkta “Maksa par Jāņa Simsona Madonas mākslas skolas sniegtajiem pakalpojumiem” 6.1.1. un 6.1.2. apakšpunktus;</w:t>
      </w:r>
    </w:p>
    <w:p w14:paraId="0A20AC61" w14:textId="77777777" w:rsidR="0026300A" w:rsidRPr="0026300A" w:rsidRDefault="0026300A" w:rsidP="0026300A">
      <w:pPr>
        <w:numPr>
          <w:ilvl w:val="1"/>
          <w:numId w:val="60"/>
        </w:numPr>
        <w:spacing w:after="0" w:line="240" w:lineRule="auto"/>
        <w:ind w:left="851" w:hanging="567"/>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svītrot pielikumā Nr. 9 “Madonas pilsētas iestāžu sniegtie maksas pakalpojumi un to cenrādis” 10. punkta “Maksa par Madonas Bērnu un jaunatnes sporta skolas un sporta centra sniegtajiem pakalpojumiem” 10.1.1., 10.1.2. un 101.3. apakšpunktus;</w:t>
      </w:r>
    </w:p>
    <w:p w14:paraId="2281B891" w14:textId="77777777" w:rsidR="0026300A" w:rsidRPr="0026300A" w:rsidRDefault="0026300A" w:rsidP="0026300A">
      <w:pPr>
        <w:numPr>
          <w:ilvl w:val="1"/>
          <w:numId w:val="60"/>
        </w:numPr>
        <w:spacing w:after="0" w:line="240" w:lineRule="auto"/>
        <w:ind w:left="851" w:hanging="567"/>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svītrot pielikumā Nr. 16 “Ērgļu apvienības pārvaldes sniegtie maksas pakalpojumi un to cenrādis” 10.2. un 10.3. punktus;</w:t>
      </w:r>
    </w:p>
    <w:p w14:paraId="65925669" w14:textId="77777777" w:rsidR="0026300A" w:rsidRPr="0026300A" w:rsidRDefault="0026300A" w:rsidP="0026300A">
      <w:pPr>
        <w:numPr>
          <w:ilvl w:val="1"/>
          <w:numId w:val="60"/>
        </w:numPr>
        <w:spacing w:after="0" w:line="240" w:lineRule="auto"/>
        <w:ind w:left="851" w:hanging="567"/>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svītrot pielikumā Nr. 17 “Lubānas apvienības pārvaldes un tās iestāžu sniegtie maksas pakalpojumi un to cenrādis” 5.2. un 5.3. punktus;</w:t>
      </w:r>
    </w:p>
    <w:p w14:paraId="3A09DBC7" w14:textId="77777777" w:rsidR="0026300A" w:rsidRPr="0026300A" w:rsidRDefault="0026300A" w:rsidP="0026300A">
      <w:pPr>
        <w:numPr>
          <w:ilvl w:val="1"/>
          <w:numId w:val="60"/>
        </w:numPr>
        <w:spacing w:after="0" w:line="240" w:lineRule="auto"/>
        <w:ind w:left="851" w:hanging="567"/>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svītrot pielikumā Nr. 18 “Cesvaines apvienības pārvaldes sniegtie maksas pakalpojumi un to cenrādis” 10.2. un 10.3. punktus.</w:t>
      </w:r>
    </w:p>
    <w:p w14:paraId="27412EC5" w14:textId="77777777" w:rsidR="0026300A" w:rsidRPr="0026300A" w:rsidRDefault="0026300A" w:rsidP="0026300A">
      <w:pPr>
        <w:spacing w:after="0" w:line="240" w:lineRule="auto"/>
        <w:ind w:left="1080"/>
        <w:contextualSpacing/>
        <w:jc w:val="both"/>
        <w:textAlignment w:val="baseline"/>
        <w:rPr>
          <w:rFonts w:ascii="Times New Roman" w:eastAsia="Times New Roman" w:hAnsi="Times New Roman" w:cs="Times New Roman"/>
          <w:kern w:val="0"/>
          <w:sz w:val="24"/>
          <w:szCs w:val="24"/>
          <w:lang w:eastAsia="lv-LV"/>
          <w14:ligatures w14:val="none"/>
        </w:rPr>
      </w:pPr>
    </w:p>
    <w:p w14:paraId="00B11543" w14:textId="51D1CCCE" w:rsidR="0026300A" w:rsidRPr="0026300A" w:rsidRDefault="0026300A" w:rsidP="0026300A">
      <w:pPr>
        <w:numPr>
          <w:ilvl w:val="0"/>
          <w:numId w:val="60"/>
        </w:numPr>
        <w:tabs>
          <w:tab w:val="clear" w:pos="720"/>
          <w:tab w:val="num" w:pos="709"/>
        </w:tabs>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26300A">
        <w:rPr>
          <w:rFonts w:ascii="Times New Roman" w:eastAsia="Times New Roman" w:hAnsi="Times New Roman" w:cs="Times New Roman"/>
          <w:kern w:val="0"/>
          <w:sz w:val="24"/>
          <w:szCs w:val="24"/>
          <w:lang w:eastAsia="lv-LV"/>
          <w14:ligatures w14:val="none"/>
        </w:rPr>
        <w:t>Kontroli par lēmuma izpildi uzdot Madonas novada pašvaldības izpilddirektoram U.</w:t>
      </w:r>
      <w:r>
        <w:rPr>
          <w:rFonts w:ascii="Times New Roman" w:eastAsia="Times New Roman" w:hAnsi="Times New Roman" w:cs="Times New Roman"/>
          <w:kern w:val="0"/>
          <w:sz w:val="24"/>
          <w:szCs w:val="24"/>
          <w:lang w:eastAsia="lv-LV"/>
          <w14:ligatures w14:val="none"/>
        </w:rPr>
        <w:t> </w:t>
      </w:r>
      <w:r w:rsidRPr="0026300A">
        <w:rPr>
          <w:rFonts w:ascii="Times New Roman" w:eastAsia="Times New Roman" w:hAnsi="Times New Roman" w:cs="Times New Roman"/>
          <w:kern w:val="0"/>
          <w:sz w:val="24"/>
          <w:szCs w:val="24"/>
          <w:lang w:eastAsia="lv-LV"/>
          <w14:ligatures w14:val="none"/>
        </w:rPr>
        <w:t>Fjodorovam.</w:t>
      </w:r>
    </w:p>
    <w:bookmarkEnd w:id="286"/>
    <w:p w14:paraId="7622993E" w14:textId="77777777" w:rsidR="00E94DB9" w:rsidRPr="00721036" w:rsidRDefault="00E94DB9" w:rsidP="00E94DB9">
      <w:pPr>
        <w:spacing w:after="0" w:line="240" w:lineRule="auto"/>
        <w:jc w:val="both"/>
        <w:rPr>
          <w:rFonts w:ascii="Times New Roman" w:eastAsia="Calibri" w:hAnsi="Times New Roman" w:cs="Times New Roman"/>
          <w:sz w:val="24"/>
          <w:szCs w:val="24"/>
        </w:rPr>
      </w:pP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87"/>
    <w:bookmarkEnd w:id="288"/>
    <w:bookmarkEnd w:id="289"/>
    <w:p w14:paraId="5B969412" w14:textId="77777777" w:rsidR="00765F21" w:rsidRDefault="00765F21" w:rsidP="005C1E30">
      <w:pPr>
        <w:spacing w:after="0" w:line="240" w:lineRule="auto"/>
        <w:contextualSpacing/>
        <w:jc w:val="both"/>
        <w:rPr>
          <w:rFonts w:ascii="Times New Roman" w:hAnsi="Times New Roman" w:cs="Times New Roman"/>
          <w:kern w:val="0"/>
          <w:sz w:val="24"/>
          <w:szCs w:val="24"/>
          <w14:ligatures w14:val="none"/>
        </w:rPr>
      </w:pPr>
    </w:p>
    <w:p w14:paraId="7988FD96" w14:textId="77777777" w:rsidR="008C6FDD" w:rsidRPr="001C774A" w:rsidRDefault="008C6FDD" w:rsidP="005C1E30">
      <w:pPr>
        <w:spacing w:after="0" w:line="240" w:lineRule="auto"/>
        <w:contextualSpacing/>
        <w:jc w:val="both"/>
        <w:rPr>
          <w:rFonts w:ascii="Times New Roman" w:hAnsi="Times New Roman" w:cs="Times New Roman"/>
          <w:kern w:val="0"/>
          <w:sz w:val="24"/>
          <w:szCs w:val="24"/>
          <w14:ligatures w14:val="none"/>
        </w:rPr>
      </w:pPr>
    </w:p>
    <w:p w14:paraId="2FF86982" w14:textId="0917CE19" w:rsidR="00FD1361" w:rsidRPr="00782666" w:rsidRDefault="001C774A" w:rsidP="001C774A">
      <w:pPr>
        <w:spacing w:after="0" w:line="240" w:lineRule="auto"/>
        <w:jc w:val="both"/>
        <w:rPr>
          <w:rFonts w:ascii="Times New Roman" w:hAnsi="Times New Roman" w:cs="Times New Roman"/>
          <w:kern w:val="0"/>
          <w:sz w:val="24"/>
          <w:szCs w:val="24"/>
          <w14:ligatures w14:val="none"/>
        </w:rPr>
      </w:pPr>
      <w:r w:rsidRPr="001C774A">
        <w:rPr>
          <w:rFonts w:ascii="Times New Roman" w:hAnsi="Times New Roman" w:cs="Times New Roman"/>
          <w:kern w:val="0"/>
          <w:sz w:val="24"/>
          <w:szCs w:val="24"/>
          <w14:ligatures w14:val="none"/>
        </w:rPr>
        <w:t xml:space="preserve">              Domes priekšsēdētāj</w:t>
      </w:r>
      <w:r w:rsidR="005C1E30">
        <w:rPr>
          <w:rFonts w:ascii="Times New Roman" w:hAnsi="Times New Roman" w:cs="Times New Roman"/>
          <w:kern w:val="0"/>
          <w:sz w:val="24"/>
          <w:szCs w:val="24"/>
          <w14:ligatures w14:val="none"/>
        </w:rPr>
        <w:t>a vietnieks</w:t>
      </w:r>
      <w:r w:rsidRPr="001C774A">
        <w:rPr>
          <w:rFonts w:ascii="Times New Roman" w:hAnsi="Times New Roman" w:cs="Times New Roman"/>
          <w:kern w:val="0"/>
          <w:sz w:val="24"/>
          <w:szCs w:val="24"/>
          <w14:ligatures w14:val="none"/>
        </w:rPr>
        <w:t xml:space="preserve">                                                                  </w:t>
      </w:r>
      <w:r w:rsidR="005C1E30">
        <w:rPr>
          <w:rFonts w:ascii="Times New Roman" w:hAnsi="Times New Roman" w:cs="Times New Roman"/>
          <w:kern w:val="0"/>
          <w:sz w:val="24"/>
          <w:szCs w:val="24"/>
          <w14:ligatures w14:val="none"/>
        </w:rPr>
        <w:t>Z. Gora</w:t>
      </w:r>
    </w:p>
    <w:p w14:paraId="46C4E884" w14:textId="77777777" w:rsidR="00FD1361" w:rsidRDefault="00FD1361" w:rsidP="001C774A">
      <w:pPr>
        <w:spacing w:after="0" w:line="240" w:lineRule="auto"/>
        <w:contextualSpacing/>
        <w:jc w:val="both"/>
        <w:rPr>
          <w:rFonts w:ascii="Times New Roman" w:eastAsia="Times New Roman" w:hAnsi="Times New Roman" w:cs="Times New Roman"/>
          <w:bCs/>
          <w:iCs/>
          <w:kern w:val="0"/>
          <w:lang w:eastAsia="lv-LV"/>
          <w14:ligatures w14:val="none"/>
        </w:rPr>
      </w:pPr>
    </w:p>
    <w:p w14:paraId="24C99E9A" w14:textId="77777777" w:rsidR="00670644" w:rsidRDefault="00670644" w:rsidP="001C774A">
      <w:pPr>
        <w:spacing w:after="0" w:line="240" w:lineRule="auto"/>
        <w:contextualSpacing/>
        <w:jc w:val="both"/>
        <w:rPr>
          <w:rFonts w:ascii="Times New Roman" w:eastAsia="Times New Roman" w:hAnsi="Times New Roman" w:cs="Times New Roman"/>
          <w:bCs/>
          <w:iCs/>
          <w:kern w:val="0"/>
          <w:lang w:eastAsia="lv-LV"/>
          <w14:ligatures w14:val="none"/>
        </w:rPr>
      </w:pPr>
    </w:p>
    <w:p w14:paraId="674DB7A8" w14:textId="77777777" w:rsidR="007E0F69" w:rsidRDefault="007E0F69" w:rsidP="001C774A">
      <w:pPr>
        <w:spacing w:after="0" w:line="240" w:lineRule="auto"/>
        <w:contextualSpacing/>
        <w:jc w:val="both"/>
        <w:rPr>
          <w:rFonts w:ascii="Times New Roman" w:eastAsia="Times New Roman" w:hAnsi="Times New Roman" w:cs="Times New Roman"/>
          <w:bCs/>
          <w:iCs/>
          <w:kern w:val="0"/>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3B8D4047" w14:textId="77777777" w:rsidR="0026300A" w:rsidRPr="0026300A" w:rsidRDefault="0026300A" w:rsidP="0026300A">
      <w:pPr>
        <w:spacing w:after="0" w:line="240" w:lineRule="auto"/>
        <w:rPr>
          <w:rFonts w:ascii="Times New Roman" w:hAnsi="Times New Roman" w:cs="Times New Roman"/>
          <w:i/>
          <w:iCs/>
          <w:kern w:val="0"/>
          <w:sz w:val="24"/>
          <w:szCs w:val="24"/>
          <w14:ligatures w14:val="none"/>
        </w:rPr>
      </w:pPr>
      <w:r w:rsidRPr="0026300A">
        <w:rPr>
          <w:rFonts w:ascii="Times New Roman" w:hAnsi="Times New Roman" w:cs="Times New Roman"/>
          <w:i/>
          <w:iCs/>
          <w:kern w:val="0"/>
          <w:sz w:val="24"/>
          <w:szCs w:val="24"/>
          <w14:ligatures w14:val="none"/>
        </w:rPr>
        <w:t>Ankrava 29374376</w:t>
      </w:r>
    </w:p>
    <w:p w14:paraId="34E7A4FB" w14:textId="77777777" w:rsidR="0026300A" w:rsidRPr="0026300A" w:rsidRDefault="0026300A" w:rsidP="0026300A">
      <w:pPr>
        <w:spacing w:after="0" w:line="240" w:lineRule="auto"/>
        <w:rPr>
          <w:rFonts w:ascii="Times New Roman" w:hAnsi="Times New Roman" w:cs="Times New Roman"/>
          <w:i/>
          <w:iCs/>
          <w:kern w:val="0"/>
          <w:sz w:val="24"/>
          <w:szCs w:val="24"/>
          <w14:ligatures w14:val="none"/>
        </w:rPr>
      </w:pPr>
      <w:r w:rsidRPr="0026300A">
        <w:rPr>
          <w:rFonts w:ascii="Times New Roman" w:hAnsi="Times New Roman" w:cs="Times New Roman"/>
          <w:i/>
          <w:iCs/>
          <w:kern w:val="0"/>
          <w:sz w:val="24"/>
          <w:szCs w:val="24"/>
          <w14:ligatures w14:val="none"/>
        </w:rPr>
        <w:t>Seržāne 26136230</w:t>
      </w:r>
    </w:p>
    <w:p w14:paraId="35B10C13" w14:textId="77777777" w:rsidR="0026300A" w:rsidRPr="0026300A" w:rsidRDefault="0026300A" w:rsidP="0026300A">
      <w:pPr>
        <w:spacing w:after="0" w:line="240" w:lineRule="auto"/>
        <w:rPr>
          <w:rFonts w:ascii="Times New Roman" w:hAnsi="Times New Roman" w:cs="Times New Roman"/>
          <w:i/>
          <w:iCs/>
          <w:kern w:val="0"/>
          <w:sz w:val="24"/>
          <w:szCs w:val="24"/>
          <w14:ligatures w14:val="none"/>
        </w:rPr>
      </w:pPr>
      <w:r w:rsidRPr="0026300A">
        <w:rPr>
          <w:rFonts w:ascii="Times New Roman" w:hAnsi="Times New Roman" w:cs="Times New Roman"/>
          <w:i/>
          <w:iCs/>
          <w:kern w:val="0"/>
          <w:sz w:val="24"/>
          <w:szCs w:val="24"/>
          <w14:ligatures w14:val="none"/>
        </w:rPr>
        <w:t>Puķīte 64860570</w:t>
      </w:r>
    </w:p>
    <w:p w14:paraId="2D48227B" w14:textId="5A8CCC18" w:rsidR="004067A5" w:rsidRPr="004818DB" w:rsidRDefault="004067A5" w:rsidP="00E94DB9">
      <w:pPr>
        <w:spacing w:after="0" w:line="240" w:lineRule="auto"/>
        <w:jc w:val="both"/>
        <w:rPr>
          <w:rFonts w:ascii="Times New Roman" w:eastAsia="Calibri" w:hAnsi="Times New Roman" w:cs="Times New Roman"/>
          <w:i/>
          <w:color w:val="FF0000"/>
          <w:kern w:val="0"/>
          <w:sz w:val="24"/>
          <w:szCs w:val="24"/>
          <w:lang w:eastAsia="lv-LV"/>
          <w14:ligatures w14:val="none"/>
        </w:rPr>
      </w:pPr>
    </w:p>
    <w:sectPr w:rsidR="004067A5" w:rsidRPr="004818DB" w:rsidSect="00A50AB8">
      <w:footerReference w:type="default" r:id="rId8"/>
      <w:footerReference w:type="first" r:id="rId9"/>
      <w:pgSz w:w="11906" w:h="16838"/>
      <w:pgMar w:top="993"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8306" w14:textId="77777777" w:rsidR="005E27F7" w:rsidRDefault="005E27F7">
      <w:pPr>
        <w:spacing w:after="0" w:line="240" w:lineRule="auto"/>
      </w:pPr>
      <w:r>
        <w:separator/>
      </w:r>
    </w:p>
  </w:endnote>
  <w:endnote w:type="continuationSeparator" w:id="0">
    <w:p w14:paraId="57AD14A2" w14:textId="77777777" w:rsidR="005E27F7" w:rsidRDefault="005E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82F5" w14:textId="55CFD7B9" w:rsidR="00810C80" w:rsidRPr="00D51911" w:rsidRDefault="00810C80" w:rsidP="00810C80">
    <w:pPr>
      <w:pStyle w:val="Kjene"/>
    </w:pPr>
    <w:r w:rsidRPr="003C7F1F">
      <w:rPr>
        <w:sz w:val="20"/>
        <w:szCs w:val="20"/>
      </w:rPr>
      <w:t>DOKUMENTS PARAKSTĪTS AR DROŠU ELEKTRONISKO PARAKSTU UN SATUR LAIKA ZĪMOGU</w:t>
    </w:r>
  </w:p>
  <w:p w14:paraId="453AC502" w14:textId="15FE3F52" w:rsidR="00810C80" w:rsidRDefault="00810C80">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3113B" w14:textId="77777777" w:rsidR="005E27F7" w:rsidRDefault="005E27F7">
      <w:pPr>
        <w:spacing w:after="0" w:line="240" w:lineRule="auto"/>
      </w:pPr>
      <w:r>
        <w:separator/>
      </w:r>
    </w:p>
  </w:footnote>
  <w:footnote w:type="continuationSeparator" w:id="0">
    <w:p w14:paraId="5E8D3673" w14:textId="77777777" w:rsidR="005E27F7" w:rsidRDefault="005E2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8D5EA0"/>
    <w:multiLevelType w:val="hybridMultilevel"/>
    <w:tmpl w:val="B252A510"/>
    <w:lvl w:ilvl="0" w:tplc="DBAE41D4">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033A6"/>
    <w:multiLevelType w:val="hybridMultilevel"/>
    <w:tmpl w:val="420AEF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BA1589"/>
    <w:multiLevelType w:val="multilevel"/>
    <w:tmpl w:val="660A1F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421F63AC"/>
    <w:multiLevelType w:val="hybridMultilevel"/>
    <w:tmpl w:val="F48C3E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E720447"/>
    <w:multiLevelType w:val="multilevel"/>
    <w:tmpl w:val="9BB4EBC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F8E2306"/>
    <w:multiLevelType w:val="hybridMultilevel"/>
    <w:tmpl w:val="16C87354"/>
    <w:lvl w:ilvl="0" w:tplc="470048C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CCA5000"/>
    <w:multiLevelType w:val="hybridMultilevel"/>
    <w:tmpl w:val="8612F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8"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52D087B"/>
    <w:multiLevelType w:val="hybridMultilevel"/>
    <w:tmpl w:val="336E8506"/>
    <w:lvl w:ilvl="0" w:tplc="D62277FA">
      <w:start w:val="1"/>
      <w:numFmt w:val="decimal"/>
      <w:lvlText w:val="%1."/>
      <w:lvlJc w:val="left"/>
      <w:pPr>
        <w:ind w:left="792" w:hanging="360"/>
      </w:pPr>
      <w:rPr>
        <w:rFonts w:hint="default"/>
        <w:i w:val="0"/>
        <w:iCs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9755E56"/>
    <w:multiLevelType w:val="hybridMultilevel"/>
    <w:tmpl w:val="7C30D854"/>
    <w:lvl w:ilvl="0" w:tplc="4C3E56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B36198B"/>
    <w:multiLevelType w:val="multilevel"/>
    <w:tmpl w:val="1CC40CB8"/>
    <w:lvl w:ilvl="0">
      <w:start w:val="1"/>
      <w:numFmt w:val="decimal"/>
      <w:lvlText w:val="%1."/>
      <w:lvlJc w:val="left"/>
      <w:pPr>
        <w:tabs>
          <w:tab w:val="num" w:pos="757"/>
        </w:tabs>
        <w:ind w:left="757" w:hanging="397"/>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5"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32"/>
  </w:num>
  <w:num w:numId="2" w16cid:durableId="2028867514">
    <w:abstractNumId w:val="26"/>
  </w:num>
  <w:num w:numId="3" w16cid:durableId="971324600">
    <w:abstractNumId w:val="40"/>
  </w:num>
  <w:num w:numId="4" w16cid:durableId="896890245">
    <w:abstractNumId w:val="21"/>
  </w:num>
  <w:num w:numId="5" w16cid:durableId="1305887874">
    <w:abstractNumId w:val="3"/>
  </w:num>
  <w:num w:numId="6" w16cid:durableId="543949159">
    <w:abstractNumId w:val="48"/>
  </w:num>
  <w:num w:numId="7" w16cid:durableId="777412574">
    <w:abstractNumId w:val="12"/>
  </w:num>
  <w:num w:numId="8" w16cid:durableId="1267038869">
    <w:abstractNumId w:val="51"/>
  </w:num>
  <w:num w:numId="9" w16cid:durableId="919214467">
    <w:abstractNumId w:val="49"/>
  </w:num>
  <w:num w:numId="10" w16cid:durableId="125508747">
    <w:abstractNumId w:val="30"/>
  </w:num>
  <w:num w:numId="11" w16cid:durableId="1502504359">
    <w:abstractNumId w:val="2"/>
  </w:num>
  <w:num w:numId="12" w16cid:durableId="699165212">
    <w:abstractNumId w:val="11"/>
  </w:num>
  <w:num w:numId="13" w16cid:durableId="1307583220">
    <w:abstractNumId w:val="13"/>
  </w:num>
  <w:num w:numId="14" w16cid:durableId="69624136">
    <w:abstractNumId w:val="42"/>
  </w:num>
  <w:num w:numId="15" w16cid:durableId="347340947">
    <w:abstractNumId w:val="18"/>
  </w:num>
  <w:num w:numId="16" w16cid:durableId="1668482134">
    <w:abstractNumId w:val="4"/>
  </w:num>
  <w:num w:numId="17" w16cid:durableId="1407530012">
    <w:abstractNumId w:val="35"/>
  </w:num>
  <w:num w:numId="18" w16cid:durableId="1032151322">
    <w:abstractNumId w:val="41"/>
  </w:num>
  <w:num w:numId="19" w16cid:durableId="1497919565">
    <w:abstractNumId w:val="6"/>
  </w:num>
  <w:num w:numId="20" w16cid:durableId="1164053798">
    <w:abstractNumId w:val="7"/>
  </w:num>
  <w:num w:numId="21" w16cid:durableId="1202593000">
    <w:abstractNumId w:val="23"/>
  </w:num>
  <w:num w:numId="22" w16cid:durableId="578371887">
    <w:abstractNumId w:val="44"/>
  </w:num>
  <w:num w:numId="23" w16cid:durableId="1423256168">
    <w:abstractNumId w:val="10"/>
  </w:num>
  <w:num w:numId="24" w16cid:durableId="996618554">
    <w:abstractNumId w:val="17"/>
  </w:num>
  <w:num w:numId="25" w16cid:durableId="498078370">
    <w:abstractNumId w:val="9"/>
  </w:num>
  <w:num w:numId="26" w16cid:durableId="995567603">
    <w:abstractNumId w:val="34"/>
  </w:num>
  <w:num w:numId="27" w16cid:durableId="1370913584">
    <w:abstractNumId w:val="25"/>
  </w:num>
  <w:num w:numId="28" w16cid:durableId="1451321784">
    <w:abstractNumId w:val="1"/>
  </w:num>
  <w:num w:numId="29" w16cid:durableId="272593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43"/>
  </w:num>
  <w:num w:numId="32" w16cid:durableId="1804418744">
    <w:abstractNumId w:val="37"/>
  </w:num>
  <w:num w:numId="33" w16cid:durableId="1193112501">
    <w:abstractNumId w:val="57"/>
  </w:num>
  <w:num w:numId="34" w16cid:durableId="767123615">
    <w:abstractNumId w:val="31"/>
  </w:num>
  <w:num w:numId="35" w16cid:durableId="578831254">
    <w:abstractNumId w:val="24"/>
  </w:num>
  <w:num w:numId="36" w16cid:durableId="1339767488">
    <w:abstractNumId w:val="16"/>
  </w:num>
  <w:num w:numId="37" w16cid:durableId="895512147">
    <w:abstractNumId w:val="28"/>
  </w:num>
  <w:num w:numId="38" w16cid:durableId="14286919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5451098">
    <w:abstractNumId w:val="54"/>
  </w:num>
  <w:num w:numId="40" w16cid:durableId="418529649">
    <w:abstractNumId w:val="46"/>
  </w:num>
  <w:num w:numId="41" w16cid:durableId="522984173">
    <w:abstractNumId w:val="14"/>
  </w:num>
  <w:num w:numId="42" w16cid:durableId="992756063">
    <w:abstractNumId w:val="5"/>
  </w:num>
  <w:num w:numId="43" w16cid:durableId="1474908512">
    <w:abstractNumId w:val="8"/>
  </w:num>
  <w:num w:numId="44" w16cid:durableId="1550262036">
    <w:abstractNumId w:val="45"/>
  </w:num>
  <w:num w:numId="45" w16cid:durableId="2046786844">
    <w:abstractNumId w:val="33"/>
  </w:num>
  <w:num w:numId="46" w16cid:durableId="663820778">
    <w:abstractNumId w:val="39"/>
  </w:num>
  <w:num w:numId="47" w16cid:durableId="1396011293">
    <w:abstractNumId w:val="50"/>
  </w:num>
  <w:num w:numId="48" w16cid:durableId="1872255758">
    <w:abstractNumId w:val="47"/>
  </w:num>
  <w:num w:numId="49" w16cid:durableId="1221133175">
    <w:abstractNumId w:val="36"/>
  </w:num>
  <w:num w:numId="50" w16cid:durableId="388190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0475143">
    <w:abstractNumId w:val="29"/>
  </w:num>
  <w:num w:numId="52" w16cid:durableId="1972519223">
    <w:abstractNumId w:val="15"/>
  </w:num>
  <w:num w:numId="53" w16cid:durableId="1117604882">
    <w:abstractNumId w:val="56"/>
  </w:num>
  <w:num w:numId="54" w16cid:durableId="623194977">
    <w:abstractNumId w:val="38"/>
  </w:num>
  <w:num w:numId="55" w16cid:durableId="1768695440">
    <w:abstractNumId w:val="53"/>
  </w:num>
  <w:num w:numId="56" w16cid:durableId="913513430">
    <w:abstractNumId w:val="22"/>
  </w:num>
  <w:num w:numId="57" w16cid:durableId="1638875458">
    <w:abstractNumId w:val="52"/>
  </w:num>
  <w:num w:numId="58" w16cid:durableId="898125563">
    <w:abstractNumId w:val="55"/>
  </w:num>
  <w:num w:numId="59" w16cid:durableId="1524586328">
    <w:abstractNumId w:val="27"/>
  </w:num>
  <w:num w:numId="60" w16cid:durableId="1966541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316CF"/>
    <w:rsid w:val="00046391"/>
    <w:rsid w:val="00051C72"/>
    <w:rsid w:val="000567A7"/>
    <w:rsid w:val="00064C7C"/>
    <w:rsid w:val="00065214"/>
    <w:rsid w:val="00085888"/>
    <w:rsid w:val="0009534C"/>
    <w:rsid w:val="00095DC5"/>
    <w:rsid w:val="000B6ED6"/>
    <w:rsid w:val="000D2234"/>
    <w:rsid w:val="001010C6"/>
    <w:rsid w:val="00120527"/>
    <w:rsid w:val="0012355D"/>
    <w:rsid w:val="0012688C"/>
    <w:rsid w:val="00137427"/>
    <w:rsid w:val="001410EE"/>
    <w:rsid w:val="00144213"/>
    <w:rsid w:val="00153C13"/>
    <w:rsid w:val="001557A8"/>
    <w:rsid w:val="001847D0"/>
    <w:rsid w:val="00191F27"/>
    <w:rsid w:val="001B1333"/>
    <w:rsid w:val="001C774A"/>
    <w:rsid w:val="00206967"/>
    <w:rsid w:val="00236EBF"/>
    <w:rsid w:val="00237B4C"/>
    <w:rsid w:val="0026300A"/>
    <w:rsid w:val="002801D6"/>
    <w:rsid w:val="002E102F"/>
    <w:rsid w:val="00337104"/>
    <w:rsid w:val="00337383"/>
    <w:rsid w:val="00350EF4"/>
    <w:rsid w:val="00356FDD"/>
    <w:rsid w:val="003901A5"/>
    <w:rsid w:val="00396F4C"/>
    <w:rsid w:val="003B1E29"/>
    <w:rsid w:val="003B36CE"/>
    <w:rsid w:val="003D1A3F"/>
    <w:rsid w:val="003E4DF7"/>
    <w:rsid w:val="003F1582"/>
    <w:rsid w:val="004067A5"/>
    <w:rsid w:val="00427160"/>
    <w:rsid w:val="00466DA1"/>
    <w:rsid w:val="004818DB"/>
    <w:rsid w:val="00487890"/>
    <w:rsid w:val="004C7232"/>
    <w:rsid w:val="004D1E9F"/>
    <w:rsid w:val="00512E96"/>
    <w:rsid w:val="005314A4"/>
    <w:rsid w:val="00532A66"/>
    <w:rsid w:val="0053526B"/>
    <w:rsid w:val="0053732B"/>
    <w:rsid w:val="005472F9"/>
    <w:rsid w:val="005C1E30"/>
    <w:rsid w:val="005D2F40"/>
    <w:rsid w:val="005E27F7"/>
    <w:rsid w:val="005E559B"/>
    <w:rsid w:val="005F1832"/>
    <w:rsid w:val="005F45A5"/>
    <w:rsid w:val="005F7474"/>
    <w:rsid w:val="00601D49"/>
    <w:rsid w:val="00606ABC"/>
    <w:rsid w:val="0062372C"/>
    <w:rsid w:val="006335D9"/>
    <w:rsid w:val="00670644"/>
    <w:rsid w:val="00696794"/>
    <w:rsid w:val="006A1FED"/>
    <w:rsid w:val="006B7B77"/>
    <w:rsid w:val="006D1878"/>
    <w:rsid w:val="00700BD7"/>
    <w:rsid w:val="00701709"/>
    <w:rsid w:val="00751BAE"/>
    <w:rsid w:val="00765F21"/>
    <w:rsid w:val="00782666"/>
    <w:rsid w:val="007D0C5D"/>
    <w:rsid w:val="007E0F69"/>
    <w:rsid w:val="00810C80"/>
    <w:rsid w:val="00811259"/>
    <w:rsid w:val="008219F8"/>
    <w:rsid w:val="008404FD"/>
    <w:rsid w:val="00840BA6"/>
    <w:rsid w:val="00844F41"/>
    <w:rsid w:val="00870B96"/>
    <w:rsid w:val="00895B41"/>
    <w:rsid w:val="008A1CDC"/>
    <w:rsid w:val="008B2FAC"/>
    <w:rsid w:val="008C6FDD"/>
    <w:rsid w:val="008F70EC"/>
    <w:rsid w:val="00922F72"/>
    <w:rsid w:val="00927E75"/>
    <w:rsid w:val="00933C67"/>
    <w:rsid w:val="00953CEA"/>
    <w:rsid w:val="009637E1"/>
    <w:rsid w:val="00963FEE"/>
    <w:rsid w:val="009647B5"/>
    <w:rsid w:val="009714F8"/>
    <w:rsid w:val="009E6A4F"/>
    <w:rsid w:val="009F42F5"/>
    <w:rsid w:val="00A031CC"/>
    <w:rsid w:val="00A07101"/>
    <w:rsid w:val="00A50AB8"/>
    <w:rsid w:val="00A63649"/>
    <w:rsid w:val="00AE467A"/>
    <w:rsid w:val="00B0603C"/>
    <w:rsid w:val="00B32F5B"/>
    <w:rsid w:val="00B5303D"/>
    <w:rsid w:val="00B7235F"/>
    <w:rsid w:val="00B81B0C"/>
    <w:rsid w:val="00B9621F"/>
    <w:rsid w:val="00C3211E"/>
    <w:rsid w:val="00C819FC"/>
    <w:rsid w:val="00CD25C6"/>
    <w:rsid w:val="00CE59E7"/>
    <w:rsid w:val="00D0588C"/>
    <w:rsid w:val="00D22661"/>
    <w:rsid w:val="00D27C6F"/>
    <w:rsid w:val="00D43C5B"/>
    <w:rsid w:val="00D530A0"/>
    <w:rsid w:val="00D66B27"/>
    <w:rsid w:val="00D715AD"/>
    <w:rsid w:val="00D76B7D"/>
    <w:rsid w:val="00D92D9F"/>
    <w:rsid w:val="00DD71BC"/>
    <w:rsid w:val="00E03875"/>
    <w:rsid w:val="00E94DB9"/>
    <w:rsid w:val="00EB32BA"/>
    <w:rsid w:val="00EC1704"/>
    <w:rsid w:val="00ED2B67"/>
    <w:rsid w:val="00ED5A07"/>
    <w:rsid w:val="00EE2BA4"/>
    <w:rsid w:val="00F65FA4"/>
    <w:rsid w:val="00F66425"/>
    <w:rsid w:val="00FA7578"/>
    <w:rsid w:val="00FC0360"/>
    <w:rsid w:val="00FD1361"/>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2496</Words>
  <Characters>1423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cp:revision>
  <dcterms:created xsi:type="dcterms:W3CDTF">2024-09-06T08:06:00Z</dcterms:created>
  <dcterms:modified xsi:type="dcterms:W3CDTF">2024-09-26T08:37:00Z</dcterms:modified>
</cp:coreProperties>
</file>